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5172" w14:textId="77777777" w:rsidR="00230D27" w:rsidRPr="00D25CEE" w:rsidRDefault="00230D27" w:rsidP="00230D27">
      <w:pPr>
        <w:pBdr>
          <w:top w:val="nil"/>
          <w:left w:val="nil"/>
          <w:bottom w:val="nil"/>
          <w:right w:val="nil"/>
          <w:between w:val="nil"/>
        </w:pBdr>
        <w:jc w:val="center"/>
        <w:rPr>
          <w:b/>
          <w:color w:val="000000"/>
          <w:sz w:val="24"/>
          <w:szCs w:val="24"/>
        </w:rPr>
      </w:pPr>
      <w:r w:rsidRPr="00D25CEE">
        <w:rPr>
          <w:b/>
          <w:color w:val="000000"/>
          <w:sz w:val="24"/>
          <w:szCs w:val="24"/>
        </w:rPr>
        <w:t>Справка</w:t>
      </w:r>
    </w:p>
    <w:p w14:paraId="79E6471F" w14:textId="77777777" w:rsidR="00230D27" w:rsidRPr="00D25CEE" w:rsidRDefault="00230D27" w:rsidP="00230D27">
      <w:pPr>
        <w:pBdr>
          <w:top w:val="nil"/>
          <w:left w:val="nil"/>
          <w:bottom w:val="nil"/>
          <w:right w:val="nil"/>
          <w:between w:val="nil"/>
        </w:pBdr>
        <w:tabs>
          <w:tab w:val="left" w:pos="5041"/>
          <w:tab w:val="left" w:pos="7603"/>
          <w:tab w:val="left" w:pos="9631"/>
        </w:tabs>
        <w:jc w:val="center"/>
        <w:rPr>
          <w:color w:val="000000"/>
          <w:sz w:val="24"/>
          <w:szCs w:val="24"/>
        </w:rPr>
      </w:pPr>
      <w:bookmarkStart w:id="0" w:name="_heading=h.a0u8flro1k4o" w:colFirst="0" w:colLast="0"/>
      <w:bookmarkEnd w:id="0"/>
      <w:r w:rsidRPr="00D25CEE">
        <w:rPr>
          <w:color w:val="000000"/>
          <w:sz w:val="24"/>
          <w:szCs w:val="24"/>
        </w:rPr>
        <w:t xml:space="preserve">о соискателе учёного звания ассоциированный профессор </w:t>
      </w:r>
    </w:p>
    <w:p w14:paraId="12435FC2" w14:textId="77777777" w:rsidR="000E1350" w:rsidRPr="00D25CEE" w:rsidRDefault="00230D27" w:rsidP="00230D27">
      <w:pPr>
        <w:pBdr>
          <w:top w:val="nil"/>
          <w:left w:val="nil"/>
          <w:bottom w:val="nil"/>
          <w:right w:val="nil"/>
          <w:between w:val="nil"/>
        </w:pBdr>
        <w:tabs>
          <w:tab w:val="left" w:pos="5041"/>
          <w:tab w:val="left" w:pos="7603"/>
          <w:tab w:val="left" w:pos="9631"/>
        </w:tabs>
        <w:jc w:val="center"/>
        <w:rPr>
          <w:color w:val="000000"/>
          <w:sz w:val="24"/>
          <w:szCs w:val="24"/>
        </w:rPr>
      </w:pPr>
      <w:r w:rsidRPr="00D25CEE">
        <w:rPr>
          <w:color w:val="000000"/>
          <w:sz w:val="24"/>
          <w:szCs w:val="24"/>
        </w:rPr>
        <w:t xml:space="preserve">по научному направлению </w:t>
      </w:r>
      <w:r w:rsidR="000E1350" w:rsidRPr="00D25CEE">
        <w:rPr>
          <w:color w:val="000000"/>
          <w:sz w:val="24"/>
          <w:szCs w:val="24"/>
        </w:rPr>
        <w:t xml:space="preserve">10400-Науки о земле и окружающей среде </w:t>
      </w:r>
    </w:p>
    <w:p w14:paraId="3DBD53BE" w14:textId="77777777" w:rsidR="00230D27" w:rsidRDefault="00230D27" w:rsidP="00230D27">
      <w:pPr>
        <w:jc w:val="cente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799"/>
        <w:gridCol w:w="5132"/>
      </w:tblGrid>
      <w:tr w:rsidR="00230D27" w14:paraId="63302F09" w14:textId="77777777" w:rsidTr="00A17B9C">
        <w:tc>
          <w:tcPr>
            <w:tcW w:w="562" w:type="dxa"/>
          </w:tcPr>
          <w:p w14:paraId="234277B1" w14:textId="77777777" w:rsidR="00230D27" w:rsidRDefault="00230D27" w:rsidP="00A17B9C">
            <w:pPr>
              <w:jc w:val="both"/>
              <w:rPr>
                <w:sz w:val="24"/>
                <w:szCs w:val="24"/>
              </w:rPr>
            </w:pPr>
            <w:r>
              <w:rPr>
                <w:sz w:val="24"/>
                <w:szCs w:val="24"/>
              </w:rPr>
              <w:t>1</w:t>
            </w:r>
          </w:p>
        </w:tc>
        <w:tc>
          <w:tcPr>
            <w:tcW w:w="3799" w:type="dxa"/>
          </w:tcPr>
          <w:p w14:paraId="47F688B5" w14:textId="77777777" w:rsidR="00230D27" w:rsidRDefault="00230D27" w:rsidP="00A17B9C">
            <w:pPr>
              <w:jc w:val="both"/>
              <w:rPr>
                <w:sz w:val="24"/>
                <w:szCs w:val="24"/>
              </w:rPr>
            </w:pPr>
            <w:r>
              <w:rPr>
                <w:sz w:val="24"/>
                <w:szCs w:val="24"/>
              </w:rPr>
              <w:t>Фамилия, имя, отчество (при его наличии)</w:t>
            </w:r>
          </w:p>
        </w:tc>
        <w:tc>
          <w:tcPr>
            <w:tcW w:w="5132" w:type="dxa"/>
            <w:vAlign w:val="center"/>
          </w:tcPr>
          <w:p w14:paraId="57E76590" w14:textId="77777777" w:rsidR="00230D27" w:rsidRPr="00D37E8D" w:rsidRDefault="00D37E8D" w:rsidP="00A17B9C">
            <w:pPr>
              <w:jc w:val="center"/>
              <w:rPr>
                <w:sz w:val="24"/>
                <w:szCs w:val="24"/>
                <w:lang w:val="kk-KZ"/>
              </w:rPr>
            </w:pPr>
            <w:r>
              <w:rPr>
                <w:sz w:val="24"/>
                <w:szCs w:val="24"/>
                <w:lang w:val="kk-KZ"/>
              </w:rPr>
              <w:t>Аманкешұлы Дастан</w:t>
            </w:r>
          </w:p>
        </w:tc>
      </w:tr>
      <w:tr w:rsidR="00230D27" w14:paraId="51FAF84D" w14:textId="77777777" w:rsidTr="00A17B9C">
        <w:tc>
          <w:tcPr>
            <w:tcW w:w="562" w:type="dxa"/>
          </w:tcPr>
          <w:p w14:paraId="4A89516C" w14:textId="77777777" w:rsidR="00230D27" w:rsidRDefault="00230D27" w:rsidP="00A17B9C">
            <w:pPr>
              <w:jc w:val="both"/>
              <w:rPr>
                <w:sz w:val="24"/>
                <w:szCs w:val="24"/>
              </w:rPr>
            </w:pPr>
            <w:r>
              <w:rPr>
                <w:sz w:val="24"/>
                <w:szCs w:val="24"/>
              </w:rPr>
              <w:t>2</w:t>
            </w:r>
          </w:p>
        </w:tc>
        <w:tc>
          <w:tcPr>
            <w:tcW w:w="3799" w:type="dxa"/>
          </w:tcPr>
          <w:p w14:paraId="11057E52" w14:textId="77777777" w:rsidR="00230D27" w:rsidRDefault="00230D27" w:rsidP="00A17B9C">
            <w:pPr>
              <w:jc w:val="both"/>
              <w:rPr>
                <w:sz w:val="24"/>
                <w:szCs w:val="24"/>
              </w:rPr>
            </w:pPr>
            <w:r>
              <w:rPr>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32" w:type="dxa"/>
          </w:tcPr>
          <w:p w14:paraId="1ACBBA5A" w14:textId="77777777" w:rsidR="00D25CEE" w:rsidRDefault="00230D27" w:rsidP="00792F4A">
            <w:pPr>
              <w:jc w:val="both"/>
              <w:rPr>
                <w:sz w:val="24"/>
                <w:szCs w:val="24"/>
              </w:rPr>
            </w:pPr>
            <w:r>
              <w:rPr>
                <w:sz w:val="24"/>
                <w:szCs w:val="24"/>
              </w:rPr>
              <w:t xml:space="preserve">Кандидат технических наук. </w:t>
            </w:r>
          </w:p>
          <w:p w14:paraId="14B8C8C5" w14:textId="77777777" w:rsidR="00792F4A" w:rsidRDefault="00FB5E3E" w:rsidP="00792F4A">
            <w:pPr>
              <w:jc w:val="both"/>
              <w:rPr>
                <w:sz w:val="24"/>
                <w:szCs w:val="24"/>
              </w:rPr>
            </w:pPr>
            <w:r>
              <w:rPr>
                <w:sz w:val="24"/>
                <w:szCs w:val="24"/>
              </w:rPr>
              <w:t xml:space="preserve">Решение Министерства науки и высшего образования РФ </w:t>
            </w:r>
            <w:r w:rsidR="00792F4A">
              <w:rPr>
                <w:sz w:val="24"/>
                <w:szCs w:val="24"/>
              </w:rPr>
              <w:t xml:space="preserve">протокол № 8, </w:t>
            </w:r>
            <w:r>
              <w:rPr>
                <w:sz w:val="24"/>
                <w:szCs w:val="24"/>
              </w:rPr>
              <w:t>от 2</w:t>
            </w:r>
            <w:r w:rsidR="00792F4A">
              <w:rPr>
                <w:sz w:val="24"/>
                <w:szCs w:val="24"/>
              </w:rPr>
              <w:t>1но</w:t>
            </w:r>
            <w:r>
              <w:rPr>
                <w:sz w:val="24"/>
                <w:szCs w:val="24"/>
              </w:rPr>
              <w:t>ября 20</w:t>
            </w:r>
            <w:r w:rsidR="00792F4A">
              <w:rPr>
                <w:sz w:val="24"/>
                <w:szCs w:val="24"/>
              </w:rPr>
              <w:t>18</w:t>
            </w:r>
            <w:r>
              <w:rPr>
                <w:sz w:val="24"/>
                <w:szCs w:val="24"/>
              </w:rPr>
              <w:t xml:space="preserve"> года, </w:t>
            </w:r>
            <w:r w:rsidR="00792F4A">
              <w:rPr>
                <w:sz w:val="24"/>
                <w:szCs w:val="24"/>
              </w:rPr>
              <w:t>приказ № 313/нк-1 от 11 апреля 2019 года КНД</w:t>
            </w:r>
            <w:r>
              <w:rPr>
                <w:sz w:val="24"/>
                <w:szCs w:val="24"/>
              </w:rPr>
              <w:t xml:space="preserve"> № </w:t>
            </w:r>
            <w:r w:rsidR="00792F4A">
              <w:rPr>
                <w:sz w:val="24"/>
                <w:szCs w:val="24"/>
              </w:rPr>
              <w:t>085746.</w:t>
            </w:r>
          </w:p>
          <w:p w14:paraId="0FFAD847" w14:textId="77777777" w:rsidR="00D25CEE" w:rsidRDefault="00FB5E3E" w:rsidP="00B4572E">
            <w:pPr>
              <w:jc w:val="both"/>
              <w:rPr>
                <w:color w:val="000000"/>
              </w:rPr>
            </w:pPr>
            <w:r w:rsidRPr="00FB5E3E">
              <w:rPr>
                <w:color w:val="000000"/>
                <w:sz w:val="24"/>
                <w:szCs w:val="24"/>
              </w:rPr>
              <w:t>Доктор философии (PhD).</w:t>
            </w:r>
          </w:p>
          <w:p w14:paraId="2547E3CD" w14:textId="77777777" w:rsidR="00230D27" w:rsidRPr="00FB5E3E" w:rsidRDefault="00230D27" w:rsidP="00B4572E">
            <w:pPr>
              <w:jc w:val="both"/>
              <w:rPr>
                <w:sz w:val="24"/>
                <w:szCs w:val="24"/>
              </w:rPr>
            </w:pPr>
            <w:r>
              <w:rPr>
                <w:sz w:val="24"/>
                <w:szCs w:val="24"/>
              </w:rPr>
              <w:t xml:space="preserve">Решение Комитета по контролю в сфере образования и науки Министерства образования и науки Республики Казахстан от </w:t>
            </w:r>
            <w:r w:rsidR="00FB5E3E">
              <w:rPr>
                <w:sz w:val="24"/>
                <w:szCs w:val="24"/>
              </w:rPr>
              <w:t>9 июля</w:t>
            </w:r>
            <w:r>
              <w:rPr>
                <w:sz w:val="24"/>
                <w:szCs w:val="24"/>
              </w:rPr>
              <w:t xml:space="preserve"> 20</w:t>
            </w:r>
            <w:r w:rsidR="00FB5E3E">
              <w:rPr>
                <w:sz w:val="24"/>
                <w:szCs w:val="24"/>
              </w:rPr>
              <w:t>19</w:t>
            </w:r>
            <w:r>
              <w:rPr>
                <w:sz w:val="24"/>
                <w:szCs w:val="24"/>
              </w:rPr>
              <w:t xml:space="preserve"> года</w:t>
            </w:r>
            <w:r w:rsidR="00B4572E">
              <w:rPr>
                <w:sz w:val="24"/>
                <w:szCs w:val="24"/>
              </w:rPr>
              <w:t xml:space="preserve"> (№547)</w:t>
            </w:r>
            <w:r>
              <w:rPr>
                <w:sz w:val="24"/>
                <w:szCs w:val="24"/>
              </w:rPr>
              <w:t>, Ғ</w:t>
            </w:r>
            <w:r w:rsidR="00FB5E3E">
              <w:rPr>
                <w:sz w:val="24"/>
                <w:szCs w:val="24"/>
              </w:rPr>
              <w:t>Д</w:t>
            </w:r>
            <w:r>
              <w:rPr>
                <w:sz w:val="24"/>
                <w:szCs w:val="24"/>
              </w:rPr>
              <w:t xml:space="preserve"> № 000</w:t>
            </w:r>
            <w:r w:rsidR="00FB5E3E">
              <w:rPr>
                <w:sz w:val="24"/>
                <w:szCs w:val="24"/>
              </w:rPr>
              <w:t>3082</w:t>
            </w:r>
            <w:r w:rsidR="00792F4A">
              <w:rPr>
                <w:sz w:val="24"/>
                <w:szCs w:val="24"/>
              </w:rPr>
              <w:t>.</w:t>
            </w:r>
          </w:p>
        </w:tc>
      </w:tr>
      <w:tr w:rsidR="00230D27" w14:paraId="00672041" w14:textId="77777777" w:rsidTr="00A17B9C">
        <w:tc>
          <w:tcPr>
            <w:tcW w:w="562" w:type="dxa"/>
          </w:tcPr>
          <w:p w14:paraId="24149118" w14:textId="77777777" w:rsidR="00230D27" w:rsidRDefault="00230D27" w:rsidP="00A17B9C">
            <w:pPr>
              <w:jc w:val="both"/>
              <w:rPr>
                <w:sz w:val="24"/>
                <w:szCs w:val="24"/>
              </w:rPr>
            </w:pPr>
            <w:r>
              <w:rPr>
                <w:sz w:val="24"/>
                <w:szCs w:val="24"/>
              </w:rPr>
              <w:t>3</w:t>
            </w:r>
          </w:p>
        </w:tc>
        <w:tc>
          <w:tcPr>
            <w:tcW w:w="3799" w:type="dxa"/>
          </w:tcPr>
          <w:p w14:paraId="440F0782" w14:textId="77777777" w:rsidR="00230D27" w:rsidRDefault="00230D27" w:rsidP="00A17B9C">
            <w:pPr>
              <w:jc w:val="both"/>
              <w:rPr>
                <w:sz w:val="24"/>
                <w:szCs w:val="24"/>
              </w:rPr>
            </w:pPr>
            <w:r>
              <w:rPr>
                <w:sz w:val="24"/>
                <w:szCs w:val="24"/>
              </w:rPr>
              <w:t>Ученое звание, дата присуждения</w:t>
            </w:r>
          </w:p>
        </w:tc>
        <w:tc>
          <w:tcPr>
            <w:tcW w:w="5132" w:type="dxa"/>
            <w:vAlign w:val="center"/>
          </w:tcPr>
          <w:p w14:paraId="0F9FCC23" w14:textId="77777777" w:rsidR="00230D27" w:rsidRDefault="00230D27" w:rsidP="00A17B9C">
            <w:pPr>
              <w:jc w:val="center"/>
              <w:rPr>
                <w:sz w:val="24"/>
                <w:szCs w:val="24"/>
              </w:rPr>
            </w:pPr>
            <w:r>
              <w:rPr>
                <w:sz w:val="24"/>
                <w:szCs w:val="24"/>
              </w:rPr>
              <w:t>-</w:t>
            </w:r>
          </w:p>
        </w:tc>
      </w:tr>
      <w:tr w:rsidR="00230D27" w14:paraId="215E8AD5" w14:textId="77777777" w:rsidTr="00A17B9C">
        <w:tc>
          <w:tcPr>
            <w:tcW w:w="562" w:type="dxa"/>
          </w:tcPr>
          <w:p w14:paraId="0F4D004F" w14:textId="77777777" w:rsidR="00230D27" w:rsidRDefault="00230D27" w:rsidP="00A17B9C">
            <w:pPr>
              <w:jc w:val="both"/>
              <w:rPr>
                <w:sz w:val="24"/>
                <w:szCs w:val="24"/>
              </w:rPr>
            </w:pPr>
            <w:r>
              <w:rPr>
                <w:sz w:val="24"/>
                <w:szCs w:val="24"/>
              </w:rPr>
              <w:t>4</w:t>
            </w:r>
          </w:p>
        </w:tc>
        <w:tc>
          <w:tcPr>
            <w:tcW w:w="3799" w:type="dxa"/>
          </w:tcPr>
          <w:p w14:paraId="18118E00" w14:textId="77777777" w:rsidR="00230D27" w:rsidRDefault="00230D27" w:rsidP="00A17B9C">
            <w:pPr>
              <w:jc w:val="both"/>
              <w:rPr>
                <w:sz w:val="24"/>
                <w:szCs w:val="24"/>
              </w:rPr>
            </w:pPr>
            <w:r>
              <w:rPr>
                <w:sz w:val="24"/>
                <w:szCs w:val="24"/>
              </w:rPr>
              <w:t>Почетное звание, дата присуждения</w:t>
            </w:r>
          </w:p>
        </w:tc>
        <w:tc>
          <w:tcPr>
            <w:tcW w:w="5132" w:type="dxa"/>
            <w:vAlign w:val="center"/>
          </w:tcPr>
          <w:p w14:paraId="748159CA" w14:textId="77777777" w:rsidR="00230D27" w:rsidRDefault="00230D27" w:rsidP="00A17B9C">
            <w:pPr>
              <w:jc w:val="center"/>
              <w:rPr>
                <w:sz w:val="24"/>
                <w:szCs w:val="24"/>
              </w:rPr>
            </w:pPr>
            <w:r>
              <w:rPr>
                <w:sz w:val="24"/>
                <w:szCs w:val="24"/>
              </w:rPr>
              <w:t>-</w:t>
            </w:r>
          </w:p>
        </w:tc>
      </w:tr>
      <w:tr w:rsidR="00230D27" w14:paraId="6F16FCA2" w14:textId="77777777" w:rsidTr="00A17B9C">
        <w:trPr>
          <w:trHeight w:val="1076"/>
        </w:trPr>
        <w:tc>
          <w:tcPr>
            <w:tcW w:w="562" w:type="dxa"/>
          </w:tcPr>
          <w:p w14:paraId="4300E160" w14:textId="77777777" w:rsidR="00230D27" w:rsidRDefault="00230D27" w:rsidP="00A17B9C">
            <w:pPr>
              <w:jc w:val="both"/>
              <w:rPr>
                <w:sz w:val="24"/>
                <w:szCs w:val="24"/>
              </w:rPr>
            </w:pPr>
            <w:r>
              <w:rPr>
                <w:sz w:val="24"/>
                <w:szCs w:val="24"/>
              </w:rPr>
              <w:t>5</w:t>
            </w:r>
          </w:p>
        </w:tc>
        <w:tc>
          <w:tcPr>
            <w:tcW w:w="3799" w:type="dxa"/>
          </w:tcPr>
          <w:p w14:paraId="13D2EB1B" w14:textId="77777777" w:rsidR="00230D27" w:rsidRDefault="00230D27" w:rsidP="00A17B9C">
            <w:pPr>
              <w:jc w:val="both"/>
              <w:rPr>
                <w:sz w:val="24"/>
                <w:szCs w:val="24"/>
              </w:rPr>
            </w:pPr>
            <w:r>
              <w:rPr>
                <w:sz w:val="24"/>
                <w:szCs w:val="24"/>
              </w:rPr>
              <w:t>Должность (дата и номер приказа о назначении на должность)</w:t>
            </w:r>
          </w:p>
          <w:p w14:paraId="1D922C60" w14:textId="77777777" w:rsidR="00230D27" w:rsidRDefault="00230D27" w:rsidP="00A17B9C">
            <w:pPr>
              <w:jc w:val="both"/>
              <w:rPr>
                <w:sz w:val="24"/>
                <w:szCs w:val="24"/>
              </w:rPr>
            </w:pPr>
          </w:p>
        </w:tc>
        <w:tc>
          <w:tcPr>
            <w:tcW w:w="5132" w:type="dxa"/>
          </w:tcPr>
          <w:p w14:paraId="0BBD0FE2" w14:textId="77777777" w:rsidR="00230D27" w:rsidRPr="0005577F" w:rsidRDefault="00792F4A" w:rsidP="005D290D">
            <w:pPr>
              <w:jc w:val="both"/>
              <w:rPr>
                <w:sz w:val="24"/>
                <w:szCs w:val="24"/>
              </w:rPr>
            </w:pPr>
            <w:r w:rsidRPr="0005577F">
              <w:rPr>
                <w:sz w:val="24"/>
                <w:szCs w:val="24"/>
              </w:rPr>
              <w:t>Ассоциирова</w:t>
            </w:r>
            <w:r w:rsidR="00230D27" w:rsidRPr="0005577F">
              <w:rPr>
                <w:sz w:val="24"/>
                <w:szCs w:val="24"/>
              </w:rPr>
              <w:t>н</w:t>
            </w:r>
            <w:r w:rsidRPr="0005577F">
              <w:rPr>
                <w:sz w:val="24"/>
                <w:szCs w:val="24"/>
              </w:rPr>
              <w:t xml:space="preserve">ный профессор </w:t>
            </w:r>
            <w:r w:rsidR="00230D27" w:rsidRPr="0005577F">
              <w:rPr>
                <w:sz w:val="24"/>
                <w:szCs w:val="24"/>
              </w:rPr>
              <w:t>(доцент) кафедры «</w:t>
            </w:r>
            <w:r w:rsidR="00B4572E" w:rsidRPr="0005577F">
              <w:rPr>
                <w:color w:val="000000"/>
                <w:sz w:val="24"/>
                <w:szCs w:val="24"/>
              </w:rPr>
              <w:t>Экология и безопасность жизнедеятельности</w:t>
            </w:r>
            <w:r w:rsidR="00230D27" w:rsidRPr="0005577F">
              <w:rPr>
                <w:sz w:val="24"/>
                <w:szCs w:val="24"/>
              </w:rPr>
              <w:t xml:space="preserve">», приказ № </w:t>
            </w:r>
            <w:r w:rsidR="005D290D" w:rsidRPr="0005577F">
              <w:rPr>
                <w:sz w:val="24"/>
                <w:szCs w:val="24"/>
              </w:rPr>
              <w:t>08-4</w:t>
            </w:r>
            <w:r w:rsidR="00230D27" w:rsidRPr="0005577F">
              <w:rPr>
                <w:sz w:val="24"/>
                <w:szCs w:val="24"/>
              </w:rPr>
              <w:t>/</w:t>
            </w:r>
            <w:r w:rsidR="005D290D" w:rsidRPr="0005577F">
              <w:rPr>
                <w:sz w:val="24"/>
                <w:szCs w:val="24"/>
              </w:rPr>
              <w:t>444</w:t>
            </w:r>
            <w:r w:rsidR="00A118D6" w:rsidRPr="0005577F">
              <w:rPr>
                <w:sz w:val="24"/>
                <w:szCs w:val="24"/>
              </w:rPr>
              <w:t xml:space="preserve"> от 0</w:t>
            </w:r>
            <w:r w:rsidR="005D290D" w:rsidRPr="0005577F">
              <w:rPr>
                <w:sz w:val="24"/>
                <w:szCs w:val="24"/>
              </w:rPr>
              <w:t>5</w:t>
            </w:r>
            <w:r w:rsidR="00A118D6" w:rsidRPr="0005577F">
              <w:rPr>
                <w:sz w:val="24"/>
                <w:szCs w:val="24"/>
              </w:rPr>
              <w:t>.0</w:t>
            </w:r>
            <w:r w:rsidR="005D290D" w:rsidRPr="0005577F">
              <w:rPr>
                <w:sz w:val="24"/>
                <w:szCs w:val="24"/>
              </w:rPr>
              <w:t>9</w:t>
            </w:r>
            <w:r w:rsidR="00230D27" w:rsidRPr="0005577F">
              <w:rPr>
                <w:sz w:val="24"/>
                <w:szCs w:val="24"/>
              </w:rPr>
              <w:t>.20</w:t>
            </w:r>
            <w:r w:rsidR="005D290D" w:rsidRPr="0005577F">
              <w:rPr>
                <w:sz w:val="24"/>
                <w:szCs w:val="24"/>
              </w:rPr>
              <w:t>22</w:t>
            </w:r>
            <w:r w:rsidR="00A118D6" w:rsidRPr="0005577F">
              <w:rPr>
                <w:sz w:val="24"/>
                <w:szCs w:val="24"/>
              </w:rPr>
              <w:t xml:space="preserve"> </w:t>
            </w:r>
            <w:r w:rsidR="00230D27" w:rsidRPr="0005577F">
              <w:rPr>
                <w:sz w:val="24"/>
                <w:szCs w:val="24"/>
              </w:rPr>
              <w:t>г.</w:t>
            </w:r>
          </w:p>
        </w:tc>
      </w:tr>
      <w:tr w:rsidR="00230D27" w14:paraId="53482DF0" w14:textId="77777777" w:rsidTr="00A17B9C">
        <w:tc>
          <w:tcPr>
            <w:tcW w:w="562" w:type="dxa"/>
          </w:tcPr>
          <w:p w14:paraId="5FE6C125" w14:textId="77777777" w:rsidR="00230D27" w:rsidRDefault="00230D27" w:rsidP="00A17B9C">
            <w:pPr>
              <w:jc w:val="both"/>
              <w:rPr>
                <w:sz w:val="24"/>
                <w:szCs w:val="24"/>
              </w:rPr>
            </w:pPr>
            <w:r>
              <w:rPr>
                <w:sz w:val="24"/>
                <w:szCs w:val="24"/>
              </w:rPr>
              <w:t>6</w:t>
            </w:r>
          </w:p>
        </w:tc>
        <w:tc>
          <w:tcPr>
            <w:tcW w:w="3799" w:type="dxa"/>
          </w:tcPr>
          <w:p w14:paraId="328C90AB" w14:textId="77777777" w:rsidR="00230D27" w:rsidRDefault="00230D27" w:rsidP="00A17B9C">
            <w:pPr>
              <w:jc w:val="both"/>
              <w:rPr>
                <w:sz w:val="24"/>
                <w:szCs w:val="24"/>
              </w:rPr>
            </w:pPr>
            <w:r>
              <w:rPr>
                <w:sz w:val="24"/>
                <w:szCs w:val="24"/>
              </w:rPr>
              <w:t>Стаж научной, научно-педагогической деятельности</w:t>
            </w:r>
          </w:p>
          <w:p w14:paraId="5596BCFF" w14:textId="77777777" w:rsidR="00230D27" w:rsidRDefault="00230D27" w:rsidP="00A17B9C">
            <w:pPr>
              <w:jc w:val="both"/>
              <w:rPr>
                <w:sz w:val="24"/>
                <w:szCs w:val="24"/>
              </w:rPr>
            </w:pPr>
          </w:p>
        </w:tc>
        <w:tc>
          <w:tcPr>
            <w:tcW w:w="5132" w:type="dxa"/>
          </w:tcPr>
          <w:p w14:paraId="12DD6A6A" w14:textId="71CF8508" w:rsidR="00230D27" w:rsidRPr="0005577F" w:rsidRDefault="00D101D3" w:rsidP="00D101D3">
            <w:pPr>
              <w:jc w:val="both"/>
              <w:rPr>
                <w:sz w:val="24"/>
                <w:szCs w:val="24"/>
              </w:rPr>
            </w:pPr>
            <w:r w:rsidRPr="0005577F">
              <w:rPr>
                <w:sz w:val="24"/>
                <w:szCs w:val="24"/>
              </w:rPr>
              <w:t>Всего</w:t>
            </w:r>
            <w:r w:rsidR="00230D27" w:rsidRPr="0005577F">
              <w:rPr>
                <w:sz w:val="24"/>
                <w:szCs w:val="24"/>
              </w:rPr>
              <w:t xml:space="preserve"> </w:t>
            </w:r>
            <w:r w:rsidRPr="0005577F">
              <w:rPr>
                <w:sz w:val="24"/>
                <w:szCs w:val="24"/>
              </w:rPr>
              <w:t>2</w:t>
            </w:r>
            <w:r w:rsidR="006A4992" w:rsidRPr="0005577F">
              <w:rPr>
                <w:sz w:val="24"/>
                <w:szCs w:val="24"/>
              </w:rPr>
              <w:t>4</w:t>
            </w:r>
            <w:r w:rsidR="00230D27" w:rsidRPr="0005577F">
              <w:rPr>
                <w:sz w:val="24"/>
                <w:szCs w:val="24"/>
              </w:rPr>
              <w:t xml:space="preserve"> </w:t>
            </w:r>
            <w:r w:rsidRPr="0005577F">
              <w:rPr>
                <w:sz w:val="24"/>
                <w:szCs w:val="24"/>
              </w:rPr>
              <w:t>года</w:t>
            </w:r>
            <w:r w:rsidR="00230D27" w:rsidRPr="0005577F">
              <w:rPr>
                <w:sz w:val="24"/>
                <w:szCs w:val="24"/>
              </w:rPr>
              <w:t xml:space="preserve">, в том числе в должности ассоциированного профессора </w:t>
            </w:r>
            <w:r w:rsidR="00D25CEE" w:rsidRPr="0005577F">
              <w:rPr>
                <w:sz w:val="24"/>
                <w:szCs w:val="24"/>
                <w:lang w:val="kk-KZ"/>
              </w:rPr>
              <w:t>3</w:t>
            </w:r>
            <w:r w:rsidR="005D290D" w:rsidRPr="0005577F">
              <w:rPr>
                <w:sz w:val="24"/>
                <w:szCs w:val="24"/>
                <w:lang w:val="kk-KZ"/>
              </w:rPr>
              <w:t xml:space="preserve"> </w:t>
            </w:r>
            <w:r w:rsidR="00792F4A" w:rsidRPr="0005577F">
              <w:rPr>
                <w:sz w:val="24"/>
                <w:szCs w:val="24"/>
              </w:rPr>
              <w:t>года</w:t>
            </w:r>
            <w:r w:rsidR="005D290D" w:rsidRPr="0005577F">
              <w:rPr>
                <w:sz w:val="24"/>
                <w:szCs w:val="24"/>
              </w:rPr>
              <w:t xml:space="preserve"> </w:t>
            </w:r>
            <w:r w:rsidR="0005577F" w:rsidRPr="0005577F">
              <w:rPr>
                <w:sz w:val="24"/>
                <w:szCs w:val="24"/>
                <w:lang w:val="kk-KZ"/>
              </w:rPr>
              <w:t>6</w:t>
            </w:r>
            <w:r w:rsidR="005D290D" w:rsidRPr="0005577F">
              <w:rPr>
                <w:sz w:val="24"/>
                <w:szCs w:val="24"/>
              </w:rPr>
              <w:t xml:space="preserve"> месяцев.</w:t>
            </w:r>
          </w:p>
        </w:tc>
      </w:tr>
      <w:tr w:rsidR="00230D27" w14:paraId="347E23C0" w14:textId="77777777" w:rsidTr="00A17B9C">
        <w:tc>
          <w:tcPr>
            <w:tcW w:w="562" w:type="dxa"/>
          </w:tcPr>
          <w:p w14:paraId="13172A54" w14:textId="77777777" w:rsidR="00230D27" w:rsidRDefault="00230D27" w:rsidP="00A17B9C">
            <w:pPr>
              <w:jc w:val="both"/>
              <w:rPr>
                <w:sz w:val="24"/>
                <w:szCs w:val="24"/>
              </w:rPr>
            </w:pPr>
            <w:r>
              <w:rPr>
                <w:sz w:val="24"/>
                <w:szCs w:val="24"/>
              </w:rPr>
              <w:t>7</w:t>
            </w:r>
          </w:p>
        </w:tc>
        <w:tc>
          <w:tcPr>
            <w:tcW w:w="3799" w:type="dxa"/>
          </w:tcPr>
          <w:p w14:paraId="7ABF9FB2" w14:textId="734EB0AA" w:rsidR="00230D27" w:rsidRDefault="00230D27" w:rsidP="00A17B9C">
            <w:pPr>
              <w:jc w:val="both"/>
              <w:rPr>
                <w:sz w:val="24"/>
                <w:szCs w:val="24"/>
              </w:rPr>
            </w:pPr>
            <w:r>
              <w:rPr>
                <w:sz w:val="24"/>
                <w:szCs w:val="24"/>
              </w:rPr>
              <w:t>Количество</w:t>
            </w:r>
            <w:r>
              <w:rPr>
                <w:sz w:val="24"/>
                <w:szCs w:val="24"/>
              </w:rPr>
              <w:tab/>
              <w:t>научных статей после защиты диссертации /получения</w:t>
            </w:r>
            <w:r w:rsidR="007C4D44">
              <w:rPr>
                <w:sz w:val="24"/>
                <w:szCs w:val="24"/>
                <w:lang w:val="kk-KZ"/>
              </w:rPr>
              <w:t xml:space="preserve"> </w:t>
            </w:r>
            <w:r>
              <w:rPr>
                <w:sz w:val="24"/>
                <w:szCs w:val="24"/>
              </w:rPr>
              <w:t>ученого звания ассоциированного профессора (доцента)</w:t>
            </w:r>
          </w:p>
        </w:tc>
        <w:tc>
          <w:tcPr>
            <w:tcW w:w="5132" w:type="dxa"/>
          </w:tcPr>
          <w:p w14:paraId="245E5EEF" w14:textId="5C466861" w:rsidR="00230D27" w:rsidRPr="007C4D44" w:rsidRDefault="00230D27" w:rsidP="00A17B9C">
            <w:pPr>
              <w:jc w:val="both"/>
              <w:rPr>
                <w:sz w:val="24"/>
                <w:szCs w:val="24"/>
              </w:rPr>
            </w:pPr>
            <w:r>
              <w:rPr>
                <w:sz w:val="24"/>
                <w:szCs w:val="24"/>
              </w:rPr>
              <w:t xml:space="preserve">Общее количество </w:t>
            </w:r>
            <w:r w:rsidRPr="007C4D44">
              <w:rPr>
                <w:sz w:val="24"/>
                <w:szCs w:val="24"/>
              </w:rPr>
              <w:t xml:space="preserve">опубликованных работ </w:t>
            </w:r>
            <w:r w:rsidR="00D25CEE" w:rsidRPr="007C4D44">
              <w:rPr>
                <w:sz w:val="24"/>
                <w:szCs w:val="24"/>
                <w:lang w:val="kk-KZ"/>
              </w:rPr>
              <w:t>2</w:t>
            </w:r>
            <w:r w:rsidR="0005577F" w:rsidRPr="007C4D44">
              <w:rPr>
                <w:sz w:val="24"/>
                <w:szCs w:val="24"/>
                <w:lang w:val="kk-KZ"/>
              </w:rPr>
              <w:t>5</w:t>
            </w:r>
            <w:r w:rsidRPr="007C4D44">
              <w:rPr>
                <w:sz w:val="24"/>
                <w:szCs w:val="24"/>
              </w:rPr>
              <w:t>, в том числе:</w:t>
            </w:r>
          </w:p>
          <w:p w14:paraId="536CC69F" w14:textId="7020C789" w:rsidR="00230D27" w:rsidRPr="007C4D44" w:rsidRDefault="00230D27" w:rsidP="00A17B9C">
            <w:pPr>
              <w:jc w:val="both"/>
              <w:rPr>
                <w:sz w:val="24"/>
                <w:szCs w:val="24"/>
              </w:rPr>
            </w:pPr>
            <w:r w:rsidRPr="007C4D44">
              <w:rPr>
                <w:sz w:val="24"/>
                <w:szCs w:val="24"/>
              </w:rPr>
              <w:t xml:space="preserve">- в международных рецензируемых научных журналах, входящих в базы компании </w:t>
            </w:r>
            <w:proofErr w:type="spellStart"/>
            <w:r w:rsidRPr="007C4D44">
              <w:rPr>
                <w:sz w:val="24"/>
                <w:szCs w:val="24"/>
              </w:rPr>
              <w:t>Clarivate</w:t>
            </w:r>
            <w:proofErr w:type="spellEnd"/>
            <w:r w:rsidRPr="007C4D44">
              <w:rPr>
                <w:sz w:val="24"/>
                <w:szCs w:val="24"/>
              </w:rPr>
              <w:t xml:space="preserve"> Analytics (</w:t>
            </w:r>
            <w:proofErr w:type="spellStart"/>
            <w:r w:rsidRPr="007C4D44">
              <w:rPr>
                <w:sz w:val="24"/>
                <w:szCs w:val="24"/>
              </w:rPr>
              <w:t>Кларивэйт</w:t>
            </w:r>
            <w:proofErr w:type="spellEnd"/>
            <w:r w:rsidR="007C4D44" w:rsidRPr="007C4D44">
              <w:rPr>
                <w:sz w:val="24"/>
                <w:szCs w:val="24"/>
                <w:lang w:val="kk-KZ"/>
              </w:rPr>
              <w:t xml:space="preserve"> </w:t>
            </w:r>
            <w:proofErr w:type="spellStart"/>
            <w:r w:rsidRPr="007C4D44">
              <w:rPr>
                <w:sz w:val="24"/>
                <w:szCs w:val="24"/>
              </w:rPr>
              <w:t>Аналитикс</w:t>
            </w:r>
            <w:proofErr w:type="spellEnd"/>
            <w:r w:rsidRPr="007C4D44">
              <w:rPr>
                <w:sz w:val="24"/>
                <w:szCs w:val="24"/>
              </w:rPr>
              <w:t xml:space="preserve">) (Web </w:t>
            </w:r>
            <w:proofErr w:type="spellStart"/>
            <w:r w:rsidRPr="007C4D44">
              <w:rPr>
                <w:sz w:val="24"/>
                <w:szCs w:val="24"/>
              </w:rPr>
              <w:t>of</w:t>
            </w:r>
            <w:proofErr w:type="spellEnd"/>
            <w:r w:rsidRPr="007C4D44">
              <w:rPr>
                <w:sz w:val="24"/>
                <w:szCs w:val="24"/>
              </w:rPr>
              <w:t xml:space="preserve"> Science Core Collection, </w:t>
            </w:r>
            <w:proofErr w:type="spellStart"/>
            <w:r w:rsidRPr="007C4D44">
              <w:rPr>
                <w:sz w:val="24"/>
                <w:szCs w:val="24"/>
              </w:rPr>
              <w:t>Clarivate</w:t>
            </w:r>
            <w:proofErr w:type="spellEnd"/>
            <w:r w:rsidRPr="007C4D44">
              <w:rPr>
                <w:sz w:val="24"/>
                <w:szCs w:val="24"/>
              </w:rPr>
              <w:t xml:space="preserve"> Analytics (Вэб оф </w:t>
            </w:r>
            <w:proofErr w:type="spellStart"/>
            <w:r w:rsidRPr="007C4D44">
              <w:rPr>
                <w:sz w:val="24"/>
                <w:szCs w:val="24"/>
              </w:rPr>
              <w:t>Сайнс</w:t>
            </w:r>
            <w:proofErr w:type="spellEnd"/>
            <w:r w:rsidRPr="007C4D44">
              <w:rPr>
                <w:sz w:val="24"/>
                <w:szCs w:val="24"/>
              </w:rPr>
              <w:t xml:space="preserve"> Кор </w:t>
            </w:r>
            <w:proofErr w:type="spellStart"/>
            <w:r w:rsidRPr="007C4D44">
              <w:rPr>
                <w:sz w:val="24"/>
                <w:szCs w:val="24"/>
              </w:rPr>
              <w:t>Коллекшн</w:t>
            </w:r>
            <w:proofErr w:type="spellEnd"/>
            <w:r w:rsidRPr="007C4D44">
              <w:rPr>
                <w:sz w:val="24"/>
                <w:szCs w:val="24"/>
              </w:rPr>
              <w:t xml:space="preserve">, </w:t>
            </w:r>
            <w:proofErr w:type="spellStart"/>
            <w:r w:rsidRPr="007C4D44">
              <w:rPr>
                <w:sz w:val="24"/>
                <w:szCs w:val="24"/>
              </w:rPr>
              <w:t>КларивэйтАналитикс</w:t>
            </w:r>
            <w:proofErr w:type="spellEnd"/>
            <w:r w:rsidRPr="007C4D44">
              <w:rPr>
                <w:sz w:val="24"/>
                <w:szCs w:val="24"/>
              </w:rPr>
              <w:t xml:space="preserve">)), </w:t>
            </w:r>
            <w:proofErr w:type="spellStart"/>
            <w:r w:rsidRPr="007C4D44">
              <w:rPr>
                <w:sz w:val="24"/>
                <w:szCs w:val="24"/>
              </w:rPr>
              <w:t>Scopus</w:t>
            </w:r>
            <w:proofErr w:type="spellEnd"/>
            <w:r w:rsidRPr="007C4D44">
              <w:rPr>
                <w:sz w:val="24"/>
                <w:szCs w:val="24"/>
              </w:rPr>
              <w:t xml:space="preserve"> (</w:t>
            </w:r>
            <w:proofErr w:type="spellStart"/>
            <w:r w:rsidRPr="007C4D44">
              <w:rPr>
                <w:sz w:val="24"/>
                <w:szCs w:val="24"/>
              </w:rPr>
              <w:t>Скопус</w:t>
            </w:r>
            <w:proofErr w:type="spellEnd"/>
            <w:r w:rsidRPr="007C4D44">
              <w:rPr>
                <w:sz w:val="24"/>
                <w:szCs w:val="24"/>
              </w:rPr>
              <w:t xml:space="preserve">) или JSTOR (ДЖЕЙСТОР) – </w:t>
            </w:r>
            <w:r w:rsidR="003A0CC0" w:rsidRPr="007C4D44">
              <w:rPr>
                <w:sz w:val="24"/>
                <w:szCs w:val="24"/>
              </w:rPr>
              <w:t>3</w:t>
            </w:r>
          </w:p>
          <w:p w14:paraId="0F0CACC3" w14:textId="77777777" w:rsidR="00230D27" w:rsidRPr="007C4D44" w:rsidRDefault="00230D27" w:rsidP="00A17B9C">
            <w:pPr>
              <w:jc w:val="both"/>
              <w:rPr>
                <w:sz w:val="24"/>
                <w:szCs w:val="24"/>
              </w:rPr>
            </w:pPr>
            <w:r w:rsidRPr="007C4D44">
              <w:rPr>
                <w:sz w:val="24"/>
                <w:szCs w:val="24"/>
              </w:rPr>
              <w:t xml:space="preserve">- в изданиях, рекомендованных Комитетом по обеспечению качества в сфере образования и науки Министерства образования и </w:t>
            </w:r>
            <w:proofErr w:type="gramStart"/>
            <w:r w:rsidRPr="007C4D44">
              <w:rPr>
                <w:sz w:val="24"/>
                <w:szCs w:val="24"/>
              </w:rPr>
              <w:t>науки  Республики</w:t>
            </w:r>
            <w:proofErr w:type="gramEnd"/>
            <w:r w:rsidRPr="007C4D44">
              <w:rPr>
                <w:sz w:val="24"/>
                <w:szCs w:val="24"/>
              </w:rPr>
              <w:t xml:space="preserve"> Казахстан – </w:t>
            </w:r>
            <w:r w:rsidR="00556360" w:rsidRPr="007C4D44">
              <w:rPr>
                <w:sz w:val="24"/>
                <w:szCs w:val="24"/>
              </w:rPr>
              <w:t>1</w:t>
            </w:r>
            <w:r w:rsidR="00382ACE" w:rsidRPr="007C4D44">
              <w:rPr>
                <w:sz w:val="24"/>
                <w:szCs w:val="24"/>
              </w:rPr>
              <w:t>1</w:t>
            </w:r>
            <w:r w:rsidRPr="007C4D44">
              <w:rPr>
                <w:sz w:val="24"/>
                <w:szCs w:val="24"/>
              </w:rPr>
              <w:t>;</w:t>
            </w:r>
          </w:p>
          <w:p w14:paraId="744C7700" w14:textId="77777777" w:rsidR="00230D27" w:rsidRDefault="00230D27" w:rsidP="001E74B8">
            <w:pPr>
              <w:jc w:val="both"/>
              <w:rPr>
                <w:sz w:val="24"/>
                <w:szCs w:val="24"/>
              </w:rPr>
            </w:pPr>
            <w:r w:rsidRPr="007C4D44">
              <w:rPr>
                <w:sz w:val="24"/>
                <w:szCs w:val="24"/>
              </w:rPr>
              <w:t>- в других научных изданиях, включая конференции – 1</w:t>
            </w:r>
            <w:r w:rsidR="001E74B8" w:rsidRPr="007C4D44">
              <w:rPr>
                <w:sz w:val="24"/>
                <w:szCs w:val="24"/>
              </w:rPr>
              <w:t>1</w:t>
            </w:r>
            <w:r w:rsidRPr="007C4D44">
              <w:rPr>
                <w:sz w:val="24"/>
                <w:szCs w:val="24"/>
              </w:rPr>
              <w:t>.</w:t>
            </w:r>
          </w:p>
        </w:tc>
      </w:tr>
      <w:tr w:rsidR="00230D27" w14:paraId="2344D52B" w14:textId="77777777" w:rsidTr="00A17B9C">
        <w:tc>
          <w:tcPr>
            <w:tcW w:w="562" w:type="dxa"/>
          </w:tcPr>
          <w:p w14:paraId="662E5430" w14:textId="77777777" w:rsidR="00230D27" w:rsidRDefault="00230D27" w:rsidP="00A17B9C">
            <w:pPr>
              <w:jc w:val="both"/>
              <w:rPr>
                <w:sz w:val="24"/>
                <w:szCs w:val="24"/>
              </w:rPr>
            </w:pPr>
            <w:r>
              <w:rPr>
                <w:sz w:val="24"/>
                <w:szCs w:val="24"/>
              </w:rPr>
              <w:t>8</w:t>
            </w:r>
          </w:p>
        </w:tc>
        <w:tc>
          <w:tcPr>
            <w:tcW w:w="3799" w:type="dxa"/>
          </w:tcPr>
          <w:p w14:paraId="1A60B4AB" w14:textId="77777777" w:rsidR="00230D27" w:rsidRDefault="00230D27" w:rsidP="00A17B9C">
            <w:pPr>
              <w:jc w:val="both"/>
              <w:rPr>
                <w:sz w:val="24"/>
                <w:szCs w:val="24"/>
              </w:rPr>
            </w:pPr>
            <w:r>
              <w:rPr>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5132" w:type="dxa"/>
          </w:tcPr>
          <w:p w14:paraId="0AFFC7EF" w14:textId="77777777" w:rsidR="00230D27" w:rsidRPr="00D25CEE" w:rsidRDefault="00230D27" w:rsidP="00A17B9C">
            <w:pPr>
              <w:jc w:val="both"/>
              <w:rPr>
                <w:sz w:val="24"/>
                <w:szCs w:val="24"/>
              </w:rPr>
            </w:pPr>
            <w:r w:rsidRPr="00D25CEE">
              <w:rPr>
                <w:sz w:val="24"/>
                <w:szCs w:val="24"/>
              </w:rPr>
              <w:t>Монографии – 1</w:t>
            </w:r>
          </w:p>
          <w:p w14:paraId="11A5DE10" w14:textId="77777777" w:rsidR="00230D27" w:rsidRDefault="00230D27" w:rsidP="00382ACE">
            <w:pPr>
              <w:jc w:val="both"/>
              <w:rPr>
                <w:sz w:val="24"/>
                <w:szCs w:val="24"/>
              </w:rPr>
            </w:pPr>
          </w:p>
        </w:tc>
      </w:tr>
      <w:tr w:rsidR="00230D27" w14:paraId="36130393" w14:textId="77777777" w:rsidTr="00A17B9C">
        <w:tc>
          <w:tcPr>
            <w:tcW w:w="562" w:type="dxa"/>
          </w:tcPr>
          <w:p w14:paraId="22B2A5CB" w14:textId="77777777" w:rsidR="00230D27" w:rsidRDefault="00230D27" w:rsidP="00A17B9C">
            <w:pPr>
              <w:jc w:val="both"/>
              <w:rPr>
                <w:sz w:val="24"/>
                <w:szCs w:val="24"/>
              </w:rPr>
            </w:pPr>
            <w:r>
              <w:rPr>
                <w:sz w:val="24"/>
                <w:szCs w:val="24"/>
              </w:rPr>
              <w:t>9</w:t>
            </w:r>
          </w:p>
        </w:tc>
        <w:tc>
          <w:tcPr>
            <w:tcW w:w="3799" w:type="dxa"/>
          </w:tcPr>
          <w:p w14:paraId="3A8F280D" w14:textId="77777777" w:rsidR="00230D27" w:rsidRDefault="00230D27" w:rsidP="00A17B9C">
            <w:pPr>
              <w:jc w:val="both"/>
              <w:rPr>
                <w:sz w:val="24"/>
                <w:szCs w:val="24"/>
              </w:rPr>
            </w:pPr>
            <w:r>
              <w:rPr>
                <w:sz w:val="24"/>
                <w:szCs w:val="24"/>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w:t>
            </w:r>
            <w:r>
              <w:rPr>
                <w:sz w:val="24"/>
                <w:szCs w:val="24"/>
              </w:rPr>
              <w:lastRenderedPageBreak/>
              <w:t>философии (PhD), доктора по профилю или степень доктора философии (PhD), доктора по профилю</w:t>
            </w:r>
          </w:p>
        </w:tc>
        <w:tc>
          <w:tcPr>
            <w:tcW w:w="5132" w:type="dxa"/>
          </w:tcPr>
          <w:p w14:paraId="21004341" w14:textId="77777777" w:rsidR="00230D27" w:rsidRDefault="00230D27" w:rsidP="00A17B9C">
            <w:pPr>
              <w:jc w:val="center"/>
              <w:rPr>
                <w:color w:val="000000"/>
                <w:sz w:val="24"/>
                <w:szCs w:val="24"/>
              </w:rPr>
            </w:pPr>
            <w:r>
              <w:rPr>
                <w:color w:val="000000"/>
                <w:sz w:val="24"/>
                <w:szCs w:val="24"/>
              </w:rPr>
              <w:lastRenderedPageBreak/>
              <w:t>-</w:t>
            </w:r>
          </w:p>
          <w:p w14:paraId="2220E7DC" w14:textId="77777777" w:rsidR="00230D27" w:rsidRDefault="00230D27" w:rsidP="00A17B9C">
            <w:pPr>
              <w:jc w:val="center"/>
              <w:rPr>
                <w:color w:val="000000"/>
                <w:sz w:val="24"/>
                <w:szCs w:val="24"/>
              </w:rPr>
            </w:pPr>
          </w:p>
          <w:p w14:paraId="636BB531" w14:textId="77777777" w:rsidR="00230D27" w:rsidRDefault="00230D27" w:rsidP="00A17B9C">
            <w:pPr>
              <w:jc w:val="center"/>
              <w:rPr>
                <w:color w:val="000000"/>
                <w:sz w:val="24"/>
                <w:szCs w:val="24"/>
              </w:rPr>
            </w:pPr>
          </w:p>
        </w:tc>
      </w:tr>
      <w:tr w:rsidR="00230D27" w14:paraId="45EA83FB" w14:textId="77777777" w:rsidTr="00A17B9C">
        <w:tc>
          <w:tcPr>
            <w:tcW w:w="562" w:type="dxa"/>
          </w:tcPr>
          <w:p w14:paraId="127CF207" w14:textId="77777777" w:rsidR="00230D27" w:rsidRDefault="00230D27" w:rsidP="00A17B9C">
            <w:pPr>
              <w:jc w:val="both"/>
              <w:rPr>
                <w:sz w:val="24"/>
                <w:szCs w:val="24"/>
              </w:rPr>
            </w:pPr>
            <w:r>
              <w:rPr>
                <w:sz w:val="24"/>
                <w:szCs w:val="24"/>
              </w:rPr>
              <w:t>10</w:t>
            </w:r>
          </w:p>
        </w:tc>
        <w:tc>
          <w:tcPr>
            <w:tcW w:w="3799" w:type="dxa"/>
          </w:tcPr>
          <w:p w14:paraId="5E5D9EEE" w14:textId="77777777" w:rsidR="00230D27" w:rsidRDefault="00230D27" w:rsidP="00A17B9C">
            <w:pPr>
              <w:ind w:left="-57" w:right="-57"/>
              <w:jc w:val="both"/>
              <w:rPr>
                <w:sz w:val="24"/>
                <w:szCs w:val="24"/>
              </w:rPr>
            </w:pPr>
            <w:r>
              <w:rPr>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32" w:type="dxa"/>
          </w:tcPr>
          <w:p w14:paraId="48A6E6A1" w14:textId="77777777" w:rsidR="002355ED" w:rsidRPr="007149ED" w:rsidRDefault="007149ED" w:rsidP="007149ED">
            <w:pPr>
              <w:jc w:val="center"/>
              <w:rPr>
                <w:sz w:val="24"/>
                <w:szCs w:val="24"/>
                <w:lang w:val="en-US"/>
              </w:rPr>
            </w:pPr>
            <w:r>
              <w:rPr>
                <w:sz w:val="24"/>
                <w:szCs w:val="24"/>
                <w:lang w:val="en-US"/>
              </w:rPr>
              <w:t>-</w:t>
            </w:r>
          </w:p>
        </w:tc>
      </w:tr>
      <w:tr w:rsidR="00230D27" w14:paraId="25B69BE0" w14:textId="77777777" w:rsidTr="00A17B9C">
        <w:tc>
          <w:tcPr>
            <w:tcW w:w="562" w:type="dxa"/>
          </w:tcPr>
          <w:p w14:paraId="50D617B0" w14:textId="77777777" w:rsidR="00230D27" w:rsidRDefault="00230D27" w:rsidP="00A17B9C">
            <w:pPr>
              <w:jc w:val="both"/>
              <w:rPr>
                <w:sz w:val="24"/>
                <w:szCs w:val="24"/>
              </w:rPr>
            </w:pPr>
            <w:r>
              <w:rPr>
                <w:sz w:val="24"/>
                <w:szCs w:val="24"/>
              </w:rPr>
              <w:t>11</w:t>
            </w:r>
          </w:p>
        </w:tc>
        <w:tc>
          <w:tcPr>
            <w:tcW w:w="3799" w:type="dxa"/>
          </w:tcPr>
          <w:p w14:paraId="40579D2B" w14:textId="77777777" w:rsidR="00230D27" w:rsidRDefault="00230D27" w:rsidP="00A17B9C">
            <w:pPr>
              <w:ind w:left="-57" w:right="-57"/>
              <w:jc w:val="both"/>
              <w:rPr>
                <w:sz w:val="24"/>
                <w:szCs w:val="24"/>
              </w:rPr>
            </w:pPr>
            <w:r>
              <w:rPr>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132" w:type="dxa"/>
          </w:tcPr>
          <w:p w14:paraId="7C35597A" w14:textId="77777777" w:rsidR="00230D27" w:rsidRDefault="00230D27" w:rsidP="007149ED">
            <w:pPr>
              <w:jc w:val="center"/>
              <w:rPr>
                <w:sz w:val="24"/>
                <w:szCs w:val="24"/>
              </w:rPr>
            </w:pPr>
            <w:r>
              <w:rPr>
                <w:sz w:val="24"/>
                <w:szCs w:val="24"/>
              </w:rPr>
              <w:t>-</w:t>
            </w:r>
          </w:p>
        </w:tc>
      </w:tr>
      <w:tr w:rsidR="00230D27" w14:paraId="4186FF8E" w14:textId="77777777" w:rsidTr="00A17B9C">
        <w:tc>
          <w:tcPr>
            <w:tcW w:w="562" w:type="dxa"/>
          </w:tcPr>
          <w:p w14:paraId="6986B245" w14:textId="77777777" w:rsidR="00230D27" w:rsidRDefault="00230D27" w:rsidP="00A17B9C">
            <w:pPr>
              <w:jc w:val="both"/>
              <w:rPr>
                <w:sz w:val="24"/>
                <w:szCs w:val="24"/>
              </w:rPr>
            </w:pPr>
            <w:r>
              <w:rPr>
                <w:sz w:val="24"/>
                <w:szCs w:val="24"/>
              </w:rPr>
              <w:t>12</w:t>
            </w:r>
          </w:p>
        </w:tc>
        <w:tc>
          <w:tcPr>
            <w:tcW w:w="3799" w:type="dxa"/>
          </w:tcPr>
          <w:p w14:paraId="6F71EF5C" w14:textId="77777777" w:rsidR="00230D27" w:rsidRDefault="00230D27" w:rsidP="00A17B9C">
            <w:pPr>
              <w:jc w:val="both"/>
              <w:rPr>
                <w:sz w:val="24"/>
                <w:szCs w:val="24"/>
              </w:rPr>
            </w:pPr>
            <w:r>
              <w:rPr>
                <w:sz w:val="24"/>
                <w:szCs w:val="24"/>
              </w:rPr>
              <w:t>Дополнительная информация</w:t>
            </w:r>
          </w:p>
        </w:tc>
        <w:tc>
          <w:tcPr>
            <w:tcW w:w="5132" w:type="dxa"/>
          </w:tcPr>
          <w:p w14:paraId="00F884A7" w14:textId="77777777" w:rsidR="006C1739" w:rsidRPr="00A118D6" w:rsidRDefault="00230D27" w:rsidP="006C1739">
            <w:pPr>
              <w:tabs>
                <w:tab w:val="left" w:pos="284"/>
              </w:tabs>
              <w:jc w:val="both"/>
              <w:rPr>
                <w:sz w:val="24"/>
                <w:szCs w:val="24"/>
              </w:rPr>
            </w:pPr>
            <w:r>
              <w:rPr>
                <w:sz w:val="24"/>
                <w:szCs w:val="24"/>
              </w:rPr>
              <w:t>Индекс</w:t>
            </w:r>
            <w:r w:rsidR="00382ACE">
              <w:rPr>
                <w:sz w:val="24"/>
                <w:szCs w:val="24"/>
              </w:rPr>
              <w:t xml:space="preserve"> </w:t>
            </w:r>
            <w:proofErr w:type="spellStart"/>
            <w:r>
              <w:rPr>
                <w:sz w:val="24"/>
                <w:szCs w:val="24"/>
              </w:rPr>
              <w:t>Хирша</w:t>
            </w:r>
            <w:proofErr w:type="spellEnd"/>
            <w:r w:rsidRPr="00A118D6">
              <w:rPr>
                <w:sz w:val="24"/>
                <w:szCs w:val="24"/>
              </w:rPr>
              <w:t xml:space="preserve"> – </w:t>
            </w:r>
            <w:r w:rsidR="007149ED" w:rsidRPr="00A118D6">
              <w:rPr>
                <w:sz w:val="24"/>
                <w:szCs w:val="24"/>
              </w:rPr>
              <w:t>1</w:t>
            </w:r>
            <w:r w:rsidRPr="00A118D6">
              <w:rPr>
                <w:sz w:val="24"/>
                <w:szCs w:val="24"/>
              </w:rPr>
              <w:t xml:space="preserve"> (</w:t>
            </w:r>
            <w:r w:rsidRPr="00E22968">
              <w:rPr>
                <w:sz w:val="24"/>
                <w:szCs w:val="24"/>
                <w:lang w:val="en-US"/>
              </w:rPr>
              <w:t>Scopus</w:t>
            </w:r>
            <w:r w:rsidRPr="00A118D6">
              <w:rPr>
                <w:sz w:val="24"/>
                <w:szCs w:val="24"/>
              </w:rPr>
              <w:t>)</w:t>
            </w:r>
          </w:p>
          <w:p w14:paraId="5905A141" w14:textId="77777777" w:rsidR="006C1739" w:rsidRPr="006C1739" w:rsidRDefault="006C1739" w:rsidP="006C1739">
            <w:pPr>
              <w:tabs>
                <w:tab w:val="left" w:pos="284"/>
              </w:tabs>
              <w:jc w:val="both"/>
              <w:rPr>
                <w:sz w:val="24"/>
                <w:szCs w:val="24"/>
              </w:rPr>
            </w:pPr>
            <w:r w:rsidRPr="00050A51">
              <w:rPr>
                <w:rFonts w:eastAsiaTheme="minorHAnsi"/>
              </w:rPr>
              <w:t xml:space="preserve">«Лучший преподаватель </w:t>
            </w:r>
            <w:r>
              <w:rPr>
                <w:rFonts w:eastAsiaTheme="minorHAnsi"/>
              </w:rPr>
              <w:t xml:space="preserve">КТИ МЧС РК </w:t>
            </w:r>
            <w:r w:rsidRPr="00050A51">
              <w:rPr>
                <w:rFonts w:eastAsiaTheme="minorHAnsi"/>
              </w:rPr>
              <w:t>-201</w:t>
            </w:r>
            <w:r>
              <w:rPr>
                <w:rFonts w:eastAsiaTheme="minorHAnsi"/>
              </w:rPr>
              <w:t>2</w:t>
            </w:r>
            <w:r w:rsidRPr="00050A51">
              <w:rPr>
                <w:rFonts w:eastAsiaTheme="minorHAnsi"/>
              </w:rPr>
              <w:t>».</w:t>
            </w:r>
          </w:p>
          <w:p w14:paraId="4808295C" w14:textId="77777777" w:rsidR="00BB5285" w:rsidRDefault="00BB5285" w:rsidP="00A17B9C">
            <w:pPr>
              <w:tabs>
                <w:tab w:val="left" w:pos="284"/>
              </w:tabs>
              <w:jc w:val="both"/>
              <w:rPr>
                <w:sz w:val="24"/>
                <w:szCs w:val="24"/>
              </w:rPr>
            </w:pPr>
            <w:r>
              <w:rPr>
                <w:sz w:val="24"/>
                <w:szCs w:val="24"/>
              </w:rPr>
              <w:t xml:space="preserve">Медаль </w:t>
            </w:r>
            <w:r w:rsidR="00D07711" w:rsidRPr="00050A51">
              <w:rPr>
                <w:rFonts w:eastAsiaTheme="minorHAnsi"/>
              </w:rPr>
              <w:t>«</w:t>
            </w:r>
            <w:r>
              <w:rPr>
                <w:sz w:val="24"/>
                <w:szCs w:val="24"/>
              </w:rPr>
              <w:t>За отличие в предупреждении и ли</w:t>
            </w:r>
            <w:r w:rsidR="002B7323">
              <w:rPr>
                <w:sz w:val="24"/>
                <w:szCs w:val="24"/>
              </w:rPr>
              <w:t>квидации чрезвычайных сит</w:t>
            </w:r>
            <w:r>
              <w:rPr>
                <w:sz w:val="24"/>
                <w:szCs w:val="24"/>
              </w:rPr>
              <w:t>у</w:t>
            </w:r>
            <w:r w:rsidR="002B7323">
              <w:rPr>
                <w:sz w:val="24"/>
                <w:szCs w:val="24"/>
              </w:rPr>
              <w:t>а</w:t>
            </w:r>
            <w:r>
              <w:rPr>
                <w:sz w:val="24"/>
                <w:szCs w:val="24"/>
              </w:rPr>
              <w:t>ций</w:t>
            </w:r>
            <w:r w:rsidR="00D07711" w:rsidRPr="00050A51">
              <w:rPr>
                <w:rFonts w:eastAsiaTheme="minorHAnsi"/>
              </w:rPr>
              <w:t>»</w:t>
            </w:r>
            <w:r w:rsidR="00D07711">
              <w:rPr>
                <w:sz w:val="24"/>
                <w:szCs w:val="24"/>
              </w:rPr>
              <w:t>.</w:t>
            </w:r>
          </w:p>
          <w:p w14:paraId="7C277F31" w14:textId="77777777" w:rsidR="002B7323" w:rsidRDefault="002B7323" w:rsidP="002B7323">
            <w:pPr>
              <w:tabs>
                <w:tab w:val="left" w:pos="284"/>
              </w:tabs>
              <w:jc w:val="both"/>
              <w:rPr>
                <w:sz w:val="24"/>
                <w:szCs w:val="24"/>
              </w:rPr>
            </w:pPr>
            <w:r>
              <w:rPr>
                <w:sz w:val="24"/>
                <w:szCs w:val="24"/>
              </w:rPr>
              <w:t xml:space="preserve">Медаль </w:t>
            </w:r>
            <w:r w:rsidR="00D07711" w:rsidRPr="00050A51">
              <w:rPr>
                <w:rFonts w:eastAsiaTheme="minorHAnsi"/>
              </w:rPr>
              <w:t>«</w:t>
            </w:r>
            <w:r>
              <w:rPr>
                <w:sz w:val="24"/>
                <w:szCs w:val="24"/>
              </w:rPr>
              <w:t>За вклад в общее дело</w:t>
            </w:r>
            <w:r w:rsidR="00D07711" w:rsidRPr="00050A51">
              <w:rPr>
                <w:rFonts w:eastAsiaTheme="minorHAnsi"/>
              </w:rPr>
              <w:t>»</w:t>
            </w:r>
            <w:r>
              <w:rPr>
                <w:sz w:val="24"/>
                <w:szCs w:val="24"/>
              </w:rPr>
              <w:t xml:space="preserve"> МЧС России. </w:t>
            </w:r>
          </w:p>
          <w:p w14:paraId="124773AA" w14:textId="77777777" w:rsidR="002B7323" w:rsidRDefault="002B7323" w:rsidP="00A17B9C">
            <w:pPr>
              <w:tabs>
                <w:tab w:val="left" w:pos="284"/>
              </w:tabs>
              <w:jc w:val="both"/>
              <w:rPr>
                <w:sz w:val="24"/>
                <w:szCs w:val="24"/>
              </w:rPr>
            </w:pPr>
            <w:r w:rsidRPr="000D4536">
              <w:rPr>
                <w:sz w:val="24"/>
                <w:szCs w:val="24"/>
              </w:rPr>
              <w:t xml:space="preserve">Медаль </w:t>
            </w:r>
            <w:r>
              <w:rPr>
                <w:sz w:val="24"/>
                <w:szCs w:val="24"/>
              </w:rPr>
              <w:t xml:space="preserve">300 лет </w:t>
            </w:r>
            <w:r w:rsidRPr="000D4536">
              <w:rPr>
                <w:sz w:val="24"/>
                <w:szCs w:val="24"/>
              </w:rPr>
              <w:t>М.В. Ломоносов</w:t>
            </w:r>
            <w:r>
              <w:rPr>
                <w:sz w:val="24"/>
                <w:szCs w:val="24"/>
              </w:rPr>
              <w:t>у</w:t>
            </w:r>
            <w:r w:rsidR="00D07711">
              <w:rPr>
                <w:sz w:val="24"/>
                <w:szCs w:val="24"/>
              </w:rPr>
              <w:t>.</w:t>
            </w:r>
          </w:p>
          <w:p w14:paraId="5A2CF3C8" w14:textId="77777777" w:rsidR="00206503" w:rsidRDefault="00206503" w:rsidP="00A17B9C">
            <w:pPr>
              <w:tabs>
                <w:tab w:val="left" w:pos="284"/>
              </w:tabs>
              <w:jc w:val="both"/>
              <w:rPr>
                <w:sz w:val="24"/>
                <w:szCs w:val="24"/>
              </w:rPr>
            </w:pPr>
            <w:r w:rsidRPr="000D4536">
              <w:rPr>
                <w:sz w:val="24"/>
                <w:szCs w:val="24"/>
              </w:rPr>
              <w:t>Медаль</w:t>
            </w:r>
            <w:r>
              <w:rPr>
                <w:sz w:val="24"/>
                <w:szCs w:val="24"/>
              </w:rPr>
              <w:t xml:space="preserve"> </w:t>
            </w:r>
            <w:r w:rsidR="00D07711" w:rsidRPr="00050A51">
              <w:rPr>
                <w:rFonts w:eastAsiaTheme="minorHAnsi"/>
              </w:rPr>
              <w:t>«</w:t>
            </w:r>
            <w:proofErr w:type="spellStart"/>
            <w:r>
              <w:rPr>
                <w:sz w:val="24"/>
                <w:szCs w:val="24"/>
              </w:rPr>
              <w:t>Апатпен</w:t>
            </w:r>
            <w:proofErr w:type="spellEnd"/>
            <w:r w:rsidR="00A118D6">
              <w:rPr>
                <w:sz w:val="24"/>
                <w:szCs w:val="24"/>
              </w:rPr>
              <w:t xml:space="preserve"> </w:t>
            </w:r>
            <w:r>
              <w:rPr>
                <w:sz w:val="24"/>
                <w:szCs w:val="24"/>
                <w:lang w:val="kk-KZ"/>
              </w:rPr>
              <w:t>күрескені үшін</w:t>
            </w:r>
            <w:r w:rsidR="00D07711" w:rsidRPr="00050A51">
              <w:rPr>
                <w:rFonts w:eastAsiaTheme="minorHAnsi"/>
              </w:rPr>
              <w:t>»</w:t>
            </w:r>
            <w:r w:rsidR="00D07711">
              <w:rPr>
                <w:sz w:val="24"/>
                <w:szCs w:val="24"/>
              </w:rPr>
              <w:t>.</w:t>
            </w:r>
          </w:p>
          <w:p w14:paraId="09913440" w14:textId="77777777" w:rsidR="00BB5285" w:rsidRDefault="00BB5285" w:rsidP="00A17B9C">
            <w:pPr>
              <w:tabs>
                <w:tab w:val="left" w:pos="284"/>
              </w:tabs>
              <w:jc w:val="both"/>
              <w:rPr>
                <w:sz w:val="24"/>
                <w:szCs w:val="24"/>
              </w:rPr>
            </w:pPr>
            <w:r>
              <w:rPr>
                <w:sz w:val="24"/>
                <w:szCs w:val="24"/>
              </w:rPr>
              <w:t xml:space="preserve">Медаль </w:t>
            </w:r>
            <w:r w:rsidR="00D07711" w:rsidRPr="00050A51">
              <w:rPr>
                <w:rFonts w:eastAsiaTheme="minorHAnsi"/>
              </w:rPr>
              <w:t>«</w:t>
            </w:r>
            <w:r>
              <w:rPr>
                <w:sz w:val="24"/>
                <w:szCs w:val="24"/>
              </w:rPr>
              <w:t>30 лет Конституции Казахстан</w:t>
            </w:r>
            <w:r w:rsidR="00D07711" w:rsidRPr="00050A51">
              <w:rPr>
                <w:rFonts w:eastAsiaTheme="minorHAnsi"/>
              </w:rPr>
              <w:t>»</w:t>
            </w:r>
            <w:r w:rsidR="00D07711">
              <w:rPr>
                <w:sz w:val="24"/>
                <w:szCs w:val="24"/>
              </w:rPr>
              <w:t>.</w:t>
            </w:r>
          </w:p>
          <w:p w14:paraId="228E20A4" w14:textId="77777777" w:rsidR="005858B5" w:rsidRPr="006A4992" w:rsidRDefault="002C247E" w:rsidP="00722566">
            <w:pPr>
              <w:tabs>
                <w:tab w:val="left" w:pos="284"/>
              </w:tabs>
              <w:jc w:val="both"/>
              <w:rPr>
                <w:sz w:val="24"/>
                <w:szCs w:val="24"/>
              </w:rPr>
            </w:pPr>
            <w:r>
              <w:rPr>
                <w:sz w:val="24"/>
                <w:szCs w:val="24"/>
              </w:rPr>
              <w:t>Благодарственные письма МЧС РК, акимов Мангистауской и Западно-Казахстанской областей.</w:t>
            </w:r>
          </w:p>
        </w:tc>
      </w:tr>
    </w:tbl>
    <w:p w14:paraId="7306CB77" w14:textId="77777777" w:rsidR="00230D27" w:rsidRDefault="00230D27" w:rsidP="00230D27">
      <w:pPr>
        <w:jc w:val="both"/>
        <w:rPr>
          <w:sz w:val="24"/>
          <w:szCs w:val="24"/>
        </w:rPr>
      </w:pPr>
    </w:p>
    <w:p w14:paraId="66B88F1C" w14:textId="77777777" w:rsidR="00230D27" w:rsidRDefault="00230D27" w:rsidP="00230D27">
      <w:pPr>
        <w:jc w:val="both"/>
        <w:rPr>
          <w:b/>
          <w:sz w:val="24"/>
          <w:szCs w:val="24"/>
        </w:rPr>
      </w:pPr>
    </w:p>
    <w:p w14:paraId="5157212D" w14:textId="77777777" w:rsidR="00230D27" w:rsidRDefault="00230D27" w:rsidP="00230D27">
      <w:pPr>
        <w:ind w:firstLine="708"/>
        <w:jc w:val="both"/>
        <w:rPr>
          <w:sz w:val="24"/>
          <w:szCs w:val="24"/>
        </w:rPr>
      </w:pPr>
      <w:r>
        <w:rPr>
          <w:b/>
          <w:sz w:val="24"/>
          <w:szCs w:val="24"/>
        </w:rPr>
        <w:t>Декан факультета «</w:t>
      </w:r>
      <w:proofErr w:type="gramStart"/>
      <w:r>
        <w:rPr>
          <w:b/>
          <w:sz w:val="24"/>
          <w:szCs w:val="24"/>
        </w:rPr>
        <w:t xml:space="preserve">Инжиниринг»   </w:t>
      </w:r>
      <w:proofErr w:type="gramEnd"/>
      <w:r w:rsidR="00A03A40">
        <w:rPr>
          <w:b/>
          <w:sz w:val="24"/>
          <w:szCs w:val="24"/>
        </w:rPr>
        <w:tab/>
      </w:r>
      <w:r w:rsidR="00A03A40">
        <w:rPr>
          <w:b/>
          <w:sz w:val="24"/>
          <w:szCs w:val="24"/>
        </w:rPr>
        <w:tab/>
      </w:r>
      <w:r w:rsidR="00A03A40">
        <w:rPr>
          <w:b/>
          <w:sz w:val="24"/>
          <w:szCs w:val="24"/>
        </w:rPr>
        <w:tab/>
      </w:r>
      <w:r w:rsidR="00A03A40">
        <w:rPr>
          <w:b/>
          <w:sz w:val="24"/>
          <w:szCs w:val="24"/>
        </w:rPr>
        <w:tab/>
      </w:r>
      <w:r w:rsidR="00D07711">
        <w:rPr>
          <w:b/>
          <w:sz w:val="24"/>
          <w:szCs w:val="24"/>
        </w:rPr>
        <w:t xml:space="preserve">С. </w:t>
      </w:r>
      <w:r>
        <w:rPr>
          <w:b/>
          <w:sz w:val="24"/>
          <w:szCs w:val="24"/>
        </w:rPr>
        <w:t xml:space="preserve">Сырлыбекқызы </w:t>
      </w:r>
    </w:p>
    <w:p w14:paraId="16A0ACCB" w14:textId="77777777" w:rsidR="009D0FA2" w:rsidRDefault="009D0FA2"/>
    <w:sectPr w:rsidR="009D0FA2" w:rsidSect="00206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D1810"/>
    <w:multiLevelType w:val="hybridMultilevel"/>
    <w:tmpl w:val="BAC4A8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91F1B"/>
    <w:rsid w:val="0005577F"/>
    <w:rsid w:val="000967B9"/>
    <w:rsid w:val="000D4536"/>
    <w:rsid w:val="000E1350"/>
    <w:rsid w:val="001230E9"/>
    <w:rsid w:val="00190B81"/>
    <w:rsid w:val="001E74B8"/>
    <w:rsid w:val="001F7FF3"/>
    <w:rsid w:val="002060F3"/>
    <w:rsid w:val="00206503"/>
    <w:rsid w:val="00230D27"/>
    <w:rsid w:val="00232AA8"/>
    <w:rsid w:val="002355ED"/>
    <w:rsid w:val="002A6E11"/>
    <w:rsid w:val="002B7323"/>
    <w:rsid w:val="002C247E"/>
    <w:rsid w:val="003364F2"/>
    <w:rsid w:val="003425CF"/>
    <w:rsid w:val="00382ACE"/>
    <w:rsid w:val="003A0CC0"/>
    <w:rsid w:val="005059C0"/>
    <w:rsid w:val="00556360"/>
    <w:rsid w:val="005858B5"/>
    <w:rsid w:val="005D290D"/>
    <w:rsid w:val="005F7206"/>
    <w:rsid w:val="006A3F56"/>
    <w:rsid w:val="006A4992"/>
    <w:rsid w:val="006C1739"/>
    <w:rsid w:val="007149ED"/>
    <w:rsid w:val="00722566"/>
    <w:rsid w:val="00792F4A"/>
    <w:rsid w:val="007A05B5"/>
    <w:rsid w:val="007C4D44"/>
    <w:rsid w:val="008A2B4C"/>
    <w:rsid w:val="008B411D"/>
    <w:rsid w:val="00905BC3"/>
    <w:rsid w:val="009352E8"/>
    <w:rsid w:val="009D0FA2"/>
    <w:rsid w:val="00A03A40"/>
    <w:rsid w:val="00A118D6"/>
    <w:rsid w:val="00B4572E"/>
    <w:rsid w:val="00BB5285"/>
    <w:rsid w:val="00C3258E"/>
    <w:rsid w:val="00C91F1B"/>
    <w:rsid w:val="00CD7430"/>
    <w:rsid w:val="00D02318"/>
    <w:rsid w:val="00D07711"/>
    <w:rsid w:val="00D101D3"/>
    <w:rsid w:val="00D25CEE"/>
    <w:rsid w:val="00D37E8D"/>
    <w:rsid w:val="00DF5D3C"/>
    <w:rsid w:val="00E970CD"/>
    <w:rsid w:val="00F81915"/>
    <w:rsid w:val="00FB5E3E"/>
    <w:rsid w:val="00FB7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6B1F"/>
  <w15:docId w15:val="{4F6C7B81-4C56-418A-9893-1896E0A0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D27"/>
    <w:pPr>
      <w:widowControl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6C1739"/>
    <w:pPr>
      <w:widowControl/>
      <w:spacing w:after="200" w:line="276" w:lineRule="auto"/>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61</cp:revision>
  <cp:lastPrinted>2026-04-01T09:39:00Z</cp:lastPrinted>
  <dcterms:created xsi:type="dcterms:W3CDTF">2025-10-01T05:22:00Z</dcterms:created>
  <dcterms:modified xsi:type="dcterms:W3CDTF">2026-04-01T09:41:00Z</dcterms:modified>
</cp:coreProperties>
</file>